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8096" w14:textId="7897C28C" w:rsidR="00F0372E" w:rsidRPr="00B80BD0" w:rsidRDefault="002362EA" w:rsidP="00F0372E">
      <w:pPr>
        <w:spacing w:after="0"/>
        <w:rPr>
          <w:rFonts w:ascii="Calibri" w:hAnsi="Calibri" w:cs="Calibri"/>
          <w:b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F0372E" w:rsidRPr="00B80BD0">
        <w:rPr>
          <w:rFonts w:ascii="Calibri" w:hAnsi="Calibri" w:cs="Calibri"/>
          <w:b/>
        </w:rPr>
        <w:t>„</w:t>
      </w:r>
      <w:r w:rsidR="005A6DC8" w:rsidRPr="005A6DC8">
        <w:rPr>
          <w:rFonts w:ascii="Calibri" w:hAnsi="Calibri" w:cs="Calibri"/>
          <w:b/>
          <w:lang w:val="cs-CZ"/>
        </w:rPr>
        <w:t>Systém kvalifikace - Projektové dokumentace VN, NN</w:t>
      </w:r>
      <w:r w:rsidR="005A6DC8" w:rsidRPr="005A6DC8">
        <w:rPr>
          <w:rFonts w:ascii="Calibri" w:hAnsi="Calibri" w:cs="Calibri"/>
          <w:b/>
          <w:lang w:val="cs-CZ"/>
        </w:rPr>
        <w:t xml:space="preserve"> </w:t>
      </w:r>
      <w:r w:rsidR="00F0372E" w:rsidRPr="00B80BD0">
        <w:rPr>
          <w:rFonts w:ascii="Calibri" w:hAnsi="Calibri" w:cs="Calibri"/>
          <w:b/>
        </w:rPr>
        <w:t>“</w:t>
      </w:r>
    </w:p>
    <w:p w14:paraId="7B50EEED" w14:textId="77777777" w:rsidR="00F0372E" w:rsidRPr="00944E44" w:rsidRDefault="00F0372E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6AEB04A3" w14:textId="3DED3DAF" w:rsidR="00682808" w:rsidRPr="00A73FB7" w:rsidRDefault="008E2719" w:rsidP="00AC7059">
      <w:pPr>
        <w:spacing w:after="0"/>
        <w:rPr>
          <w:rFonts w:ascii="Calibri" w:hAnsi="Calibri" w:cs="Calibri"/>
          <w:b/>
          <w:sz w:val="20"/>
          <w:szCs w:val="20"/>
          <w:highlight w:val="green"/>
          <w:lang w:val="cs-CZ"/>
        </w:rPr>
      </w:pPr>
      <w:r w:rsidRPr="00A73FB7">
        <w:rPr>
          <w:rFonts w:ascii="Calibri" w:hAnsi="Calibri" w:cs="Calibri"/>
          <w:b/>
          <w:sz w:val="20"/>
          <w:szCs w:val="20"/>
          <w:highlight w:val="green"/>
          <w:lang w:val="cs-CZ"/>
        </w:rPr>
        <w:t xml:space="preserve">Část 1 – Brno/Část 2 – České Budějovice/Část </w:t>
      </w:r>
      <w:r w:rsidR="003E785D" w:rsidRPr="00A73FB7">
        <w:rPr>
          <w:rFonts w:ascii="Calibri" w:hAnsi="Calibri" w:cs="Calibri"/>
          <w:b/>
          <w:sz w:val="20"/>
          <w:szCs w:val="20"/>
          <w:highlight w:val="green"/>
          <w:lang w:val="cs-CZ"/>
        </w:rPr>
        <w:t>3 – Hodonín/Část 4 – Jihlava/Čás</w:t>
      </w:r>
      <w:r w:rsidRPr="00A73FB7">
        <w:rPr>
          <w:rFonts w:ascii="Calibri" w:hAnsi="Calibri" w:cs="Calibri"/>
          <w:b/>
          <w:sz w:val="20"/>
          <w:szCs w:val="20"/>
          <w:highlight w:val="green"/>
          <w:lang w:val="cs-CZ"/>
        </w:rPr>
        <w:t>t 5 – Jindřichův Hradec/Část 6 – Nové Město na Moravě/Část 7 – Otrokovice/Část 8 – Písek/Část 9 – Prostějov/Část 10 – Tábor/Část 11 - Znojmo</w:t>
      </w:r>
    </w:p>
    <w:p w14:paraId="551DDBDF" w14:textId="77777777"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 </w:t>
      </w:r>
    </w:p>
    <w:p w14:paraId="7588E12F" w14:textId="77777777" w:rsidR="00C84F74" w:rsidRPr="008E6317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0" w:name="_Hlk17713913"/>
      <w:r w:rsidRPr="008E6317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8E6317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14:paraId="1F33CCD9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21467594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IČO:……</w:t>
      </w:r>
    </w:p>
    <w:p w14:paraId="271972F4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165BB95C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14:paraId="57E2B32C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0"/>
    <w:p w14:paraId="2F007408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3F70109A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4939B88A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466962BE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53FE0058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2"/>
      </w:r>
      <w:r w:rsidRPr="00944E44">
        <w:rPr>
          <w:rFonts w:ascii="Calibri" w:hAnsi="Calibri" w:cs="Calibri"/>
          <w:sz w:val="20"/>
          <w:lang w:val="cs-CZ"/>
        </w:rPr>
        <w:t>.</w:t>
      </w:r>
    </w:p>
    <w:p w14:paraId="52600A55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49793AF7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4AD7F8A3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5A6A5610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3C747D47" w14:textId="77777777"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Datum: ________________</w:t>
      </w:r>
    </w:p>
    <w:p w14:paraId="5BF6E1FC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14:paraId="29486E8B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5AC596D9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6938E031" w14:textId="77777777" w:rsidR="00471FF5" w:rsidRPr="00944E44" w:rsidRDefault="007E1C93">
      <w:pPr>
        <w:rPr>
          <w:rFonts w:ascii="Calibri" w:hAnsi="Calibri" w:cs="Calibri"/>
        </w:rPr>
      </w:pPr>
    </w:p>
    <w:sectPr w:rsidR="00471FF5" w:rsidRPr="00944E44" w:rsidSect="00C62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C40C3" w14:textId="77777777" w:rsidR="007E1C93" w:rsidRDefault="007E1C93" w:rsidP="00C84F74">
      <w:pPr>
        <w:spacing w:after="0" w:line="240" w:lineRule="auto"/>
      </w:pPr>
      <w:r>
        <w:separator/>
      </w:r>
    </w:p>
  </w:endnote>
  <w:endnote w:type="continuationSeparator" w:id="0">
    <w:p w14:paraId="795155BC" w14:textId="77777777" w:rsidR="007E1C93" w:rsidRDefault="007E1C9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4F0F" w14:textId="77777777" w:rsidR="007E1C93" w:rsidRDefault="007E1C93" w:rsidP="00C84F74">
      <w:pPr>
        <w:spacing w:after="0" w:line="240" w:lineRule="auto"/>
      </w:pPr>
      <w:r>
        <w:separator/>
      </w:r>
    </w:p>
  </w:footnote>
  <w:footnote w:type="continuationSeparator" w:id="0">
    <w:p w14:paraId="09D1A768" w14:textId="77777777" w:rsidR="007E1C93" w:rsidRDefault="007E1C93" w:rsidP="00C84F74">
      <w:pPr>
        <w:spacing w:after="0" w:line="240" w:lineRule="auto"/>
      </w:pPr>
      <w:r>
        <w:continuationSeparator/>
      </w:r>
    </w:p>
  </w:footnote>
  <w:footnote w:id="1">
    <w:p w14:paraId="702ADE1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3796ED53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9EE0" w14:textId="77777777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D4110"/>
    <w:rsid w:val="00220F74"/>
    <w:rsid w:val="002362EA"/>
    <w:rsid w:val="00254824"/>
    <w:rsid w:val="00281E1E"/>
    <w:rsid w:val="003E785D"/>
    <w:rsid w:val="00426A97"/>
    <w:rsid w:val="00455EFD"/>
    <w:rsid w:val="0046329D"/>
    <w:rsid w:val="00471320"/>
    <w:rsid w:val="004D1DCC"/>
    <w:rsid w:val="005558DE"/>
    <w:rsid w:val="0057692B"/>
    <w:rsid w:val="005A0537"/>
    <w:rsid w:val="005A6DC8"/>
    <w:rsid w:val="005E0417"/>
    <w:rsid w:val="00682808"/>
    <w:rsid w:val="007136EC"/>
    <w:rsid w:val="0074748C"/>
    <w:rsid w:val="007E1C93"/>
    <w:rsid w:val="007E2E19"/>
    <w:rsid w:val="008337CA"/>
    <w:rsid w:val="008E2719"/>
    <w:rsid w:val="008E6317"/>
    <w:rsid w:val="008F3A64"/>
    <w:rsid w:val="00944E44"/>
    <w:rsid w:val="00984A6A"/>
    <w:rsid w:val="009878FE"/>
    <w:rsid w:val="00A0142C"/>
    <w:rsid w:val="00A320EB"/>
    <w:rsid w:val="00A43255"/>
    <w:rsid w:val="00A73FB7"/>
    <w:rsid w:val="00AB298B"/>
    <w:rsid w:val="00AC7059"/>
    <w:rsid w:val="00AD162B"/>
    <w:rsid w:val="00B16AE2"/>
    <w:rsid w:val="00B52800"/>
    <w:rsid w:val="00B74E48"/>
    <w:rsid w:val="00BD0A22"/>
    <w:rsid w:val="00C538FA"/>
    <w:rsid w:val="00C62771"/>
    <w:rsid w:val="00C84F74"/>
    <w:rsid w:val="00D45A04"/>
    <w:rsid w:val="00DD5FC3"/>
    <w:rsid w:val="00E04F97"/>
    <w:rsid w:val="00E77F28"/>
    <w:rsid w:val="00F0372E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7D2D"/>
  <w15:docId w15:val="{AE8B0624-A6BD-48FD-9750-DD144E9E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F8845-E546-4EEE-BBF3-5A41C70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7</cp:revision>
  <dcterms:created xsi:type="dcterms:W3CDTF">2021-09-02T13:13:00Z</dcterms:created>
  <dcterms:modified xsi:type="dcterms:W3CDTF">2022-04-13T08:27:00Z</dcterms:modified>
</cp:coreProperties>
</file>